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D6F" w:rsidRPr="002C500F" w:rsidRDefault="00042625" w:rsidP="00074D6F">
      <w:pPr>
        <w:spacing w:line="360" w:lineRule="auto"/>
        <w:jc w:val="center"/>
        <w:rPr>
          <w:b/>
          <w:bCs/>
          <w:color w:val="auto"/>
          <w:sz w:val="32"/>
          <w:szCs w:val="32"/>
        </w:rPr>
      </w:pPr>
      <w:bookmarkStart w:id="0" w:name="_GoBack"/>
      <w:bookmarkEnd w:id="0"/>
      <w:r>
        <w:rPr>
          <w:b/>
          <w:bCs/>
          <w:color w:val="auto"/>
          <w:sz w:val="32"/>
          <w:szCs w:val="32"/>
        </w:rPr>
        <w:t>INTRODUCTION GENERALE</w:t>
      </w:r>
    </w:p>
    <w:p w:rsidR="00074D6F" w:rsidRPr="002C500F" w:rsidRDefault="00074D6F" w:rsidP="00074D6F">
      <w:pPr>
        <w:spacing w:line="360" w:lineRule="auto"/>
        <w:jc w:val="center"/>
        <w:rPr>
          <w:b/>
          <w:bCs/>
          <w:color w:val="auto"/>
          <w:sz w:val="32"/>
          <w:szCs w:val="32"/>
        </w:rPr>
      </w:pPr>
    </w:p>
    <w:p w:rsidR="00074D6F" w:rsidRPr="002C500F" w:rsidRDefault="00074D6F" w:rsidP="008E69D1">
      <w:pPr>
        <w:spacing w:line="360" w:lineRule="auto"/>
        <w:ind w:firstLine="708"/>
        <w:jc w:val="both"/>
        <w:rPr>
          <w:color w:val="auto"/>
        </w:rPr>
      </w:pPr>
      <w:r w:rsidRPr="002C500F">
        <w:rPr>
          <w:color w:val="auto"/>
        </w:rPr>
        <w:t>La machine  asynchrone, très appréciée dans les applications industrielles par sa grande robustesse électromécanique, son faible coût et sa très bonne standardisation, pour être utilisée dans des systèmes d’entraînements à vitesse variable, impose des structures de contrôle spécifique performant. Ces systèmes d’entraînements intègrent l’alimentation, le convertisseur statique, la machine et la commande</w:t>
      </w:r>
      <w:r w:rsidR="00A12733">
        <w:rPr>
          <w:color w:val="auto"/>
        </w:rPr>
        <w:t>. Cette dernière est</w:t>
      </w:r>
      <w:r w:rsidRPr="002C500F">
        <w:rPr>
          <w:color w:val="auto"/>
        </w:rPr>
        <w:t xml:space="preserve"> indispensable au fonctionnement de l’ensemb</w:t>
      </w:r>
      <w:r w:rsidR="00A12733">
        <w:rPr>
          <w:color w:val="auto"/>
        </w:rPr>
        <w:t>le. Malgré tous ces avantages, l</w:t>
      </w:r>
      <w:r w:rsidRPr="002C500F">
        <w:rPr>
          <w:color w:val="auto"/>
        </w:rPr>
        <w:t>a commande</w:t>
      </w:r>
      <w:r w:rsidR="003A6217">
        <w:rPr>
          <w:color w:val="auto"/>
        </w:rPr>
        <w:t xml:space="preserve"> de la machine asynchrone</w:t>
      </w:r>
      <w:r w:rsidRPr="002C500F">
        <w:rPr>
          <w:color w:val="auto"/>
        </w:rPr>
        <w:t xml:space="preserve"> reste une des plus complexes comparativement à celle de la machine à courant continu, car son modèle mathématique est non linéaire et fortement couplé, ce qui est à l'opposé de sa simplicité structurelle. Mais, depuis une trentain</w:t>
      </w:r>
      <w:r w:rsidR="008E69D1">
        <w:rPr>
          <w:color w:val="auto"/>
        </w:rPr>
        <w:t>e d'années, des commandes</w:t>
      </w:r>
      <w:r w:rsidRPr="002C500F">
        <w:rPr>
          <w:color w:val="auto"/>
        </w:rPr>
        <w:t xml:space="preserve"> ont été mises au point pour pouvoir réaliser un contrôle découplé de la machine asynchrone par l'utilisation de repères appropriés</w:t>
      </w:r>
      <w:r w:rsidR="00D16D9A">
        <w:rPr>
          <w:color w:val="auto"/>
        </w:rPr>
        <w:t xml:space="preserve"> </w:t>
      </w:r>
      <w:r w:rsidR="00CF44A5">
        <w:rPr>
          <w:color w:val="auto"/>
        </w:rPr>
        <w:t>[1</w:t>
      </w:r>
      <w:proofErr w:type="gramStart"/>
      <w:r w:rsidR="00CF44A5">
        <w:rPr>
          <w:color w:val="auto"/>
        </w:rPr>
        <w:t>]</w:t>
      </w:r>
      <w:r w:rsidR="00D16D9A">
        <w:rPr>
          <w:color w:val="auto"/>
        </w:rPr>
        <w:t>[</w:t>
      </w:r>
      <w:proofErr w:type="gramEnd"/>
      <w:r w:rsidR="00D16D9A">
        <w:rPr>
          <w:color w:val="auto"/>
        </w:rPr>
        <w:t>2]</w:t>
      </w:r>
      <w:r w:rsidRPr="002C500F">
        <w:rPr>
          <w:color w:val="auto"/>
        </w:rPr>
        <w:t>.</w:t>
      </w:r>
    </w:p>
    <w:p w:rsidR="00074D6F" w:rsidRPr="002C500F" w:rsidRDefault="00074D6F" w:rsidP="005133B4">
      <w:pPr>
        <w:spacing w:line="360" w:lineRule="auto"/>
        <w:ind w:firstLine="708"/>
        <w:jc w:val="both"/>
        <w:rPr>
          <w:color w:val="auto"/>
        </w:rPr>
      </w:pPr>
      <w:r w:rsidRPr="002C500F">
        <w:rPr>
          <w:color w:val="auto"/>
        </w:rPr>
        <w:t xml:space="preserve">Contrairement à l’automatique linéaire, l’automatique non linéaire ne dispose pas de solutions universelles ni pour l’analyse des systèmes ni pour la conception de leurs contrôleurs. La plupart des approches de commande non linéaires exigent la connaissance d’un modèle mathématique du système. Les performances assurées seront directement liées à l’exactitude du modèle utilisé. En effet, l’obtention d’un modèle mathématique à la fois précis, pertinent et simple à exploiter, </w:t>
      </w:r>
      <w:r w:rsidR="005133B4">
        <w:rPr>
          <w:color w:val="auto"/>
        </w:rPr>
        <w:t>peut être</w:t>
      </w:r>
      <w:r w:rsidRPr="002C500F">
        <w:rPr>
          <w:color w:val="auto"/>
        </w:rPr>
        <w:t xml:space="preserve"> parfois difficile et complexe. Pour résoudre ces problèmes, l’utilisation des contrôleurs basés sur l’expertise humaine peut être une alternative. Parmi ces approches, on trouve la commande par logique floue</w:t>
      </w:r>
      <w:r w:rsidR="000878B4">
        <w:rPr>
          <w:color w:val="auto"/>
        </w:rPr>
        <w:t xml:space="preserve"> qui </w:t>
      </w:r>
      <w:r w:rsidR="005133B4">
        <w:rPr>
          <w:color w:val="auto"/>
        </w:rPr>
        <w:t>ne nécessit</w:t>
      </w:r>
      <w:r w:rsidR="000878B4">
        <w:rPr>
          <w:color w:val="auto"/>
        </w:rPr>
        <w:t>e</w:t>
      </w:r>
      <w:r w:rsidRPr="002C500F">
        <w:rPr>
          <w:color w:val="auto"/>
        </w:rPr>
        <w:t xml:space="preserve"> pas la connaissance du modèle mathéma</w:t>
      </w:r>
      <w:r w:rsidR="000878B4">
        <w:rPr>
          <w:color w:val="auto"/>
        </w:rPr>
        <w:t xml:space="preserve">tique du processus à commander ; </w:t>
      </w:r>
      <w:r w:rsidRPr="002C500F">
        <w:rPr>
          <w:color w:val="auto"/>
        </w:rPr>
        <w:t>ainsi elle exploite les informations linguistiques de l’expert humain. En plus, les systèmes flous ont la capacité d’approximer n’importe quelle fonction non linéaire inconnue avec un degré de précision donné. Le plus souvent les régulateurs flous sont utilisés dans des systèmes qui possèdent des variations inconnues intrinsèques. L’objectif est donc de conserver de bonnes performances du système global en adaptant le régulateur en fonction des variations du système</w:t>
      </w:r>
      <w:r w:rsidR="0018188F">
        <w:rPr>
          <w:color w:val="auto"/>
        </w:rPr>
        <w:t xml:space="preserve"> [3]</w:t>
      </w:r>
      <w:r w:rsidRPr="002C500F">
        <w:rPr>
          <w:color w:val="auto"/>
        </w:rPr>
        <w:t>.</w:t>
      </w:r>
    </w:p>
    <w:p w:rsidR="00074D6F" w:rsidRPr="002C500F" w:rsidRDefault="00074D6F" w:rsidP="00591426">
      <w:pPr>
        <w:spacing w:line="360" w:lineRule="auto"/>
        <w:ind w:firstLine="708"/>
        <w:jc w:val="both"/>
        <w:rPr>
          <w:color w:val="auto"/>
        </w:rPr>
      </w:pPr>
      <w:r w:rsidRPr="002C500F">
        <w:rPr>
          <w:color w:val="auto"/>
        </w:rPr>
        <w:t xml:space="preserve">La commande adaptative floue a été largement utilisée avec succès dans la littérature pour résoudre le problème de la commande des systèmes non linéaires. Ces systèmes sont caractérisés par des entrées de commande qui apparaissent linéairement dans l'équation d'état du </w:t>
      </w:r>
      <w:r w:rsidR="00925097" w:rsidRPr="002C500F">
        <w:rPr>
          <w:color w:val="auto"/>
        </w:rPr>
        <w:t xml:space="preserve">système. </w:t>
      </w:r>
      <w:r w:rsidRPr="002C500F">
        <w:rPr>
          <w:color w:val="auto"/>
        </w:rPr>
        <w:t xml:space="preserve">Le cas mono-entrée mono-sortie (SISO) a été largement traité dans la littérature, alors que le cas multi-entrées multi-sorties (MIMO) l’a été moins. Conceptuellement il y a deux approches distinctes formulées pour la commande adaptative floue: l’approche directe et </w:t>
      </w:r>
      <w:r w:rsidRPr="002C500F">
        <w:rPr>
          <w:color w:val="auto"/>
        </w:rPr>
        <w:lastRenderedPageBreak/>
        <w:t xml:space="preserve">l’approche indirecte. Dans l’approche directe, les systèmes flous sont utilisés pour approximer un contrôleur idéal inconnu. En revanche, </w:t>
      </w:r>
      <w:r w:rsidR="00591426">
        <w:rPr>
          <w:color w:val="auto"/>
        </w:rPr>
        <w:t>l’approche</w:t>
      </w:r>
      <w:r w:rsidRPr="002C500F">
        <w:rPr>
          <w:color w:val="auto"/>
        </w:rPr>
        <w:t xml:space="preserve"> indirecte exploite les systèmes flous pour estimer la dynamique inconnue du système non linéaire </w:t>
      </w:r>
      <w:r w:rsidRPr="00040046">
        <w:rPr>
          <w:color w:val="auto"/>
        </w:rPr>
        <w:t xml:space="preserve">à commander </w:t>
      </w:r>
      <w:r w:rsidRPr="002C500F">
        <w:rPr>
          <w:color w:val="auto"/>
        </w:rPr>
        <w:t>afin de synthétiser des lois de comm</w:t>
      </w:r>
      <w:r w:rsidR="00EE53FA">
        <w:rPr>
          <w:color w:val="auto"/>
        </w:rPr>
        <w:t>ande basées sur ces estimations</w:t>
      </w:r>
      <w:r w:rsidR="00954C66">
        <w:rPr>
          <w:color w:val="auto"/>
        </w:rPr>
        <w:t xml:space="preserve"> </w:t>
      </w:r>
      <w:r w:rsidR="00EE53FA">
        <w:rPr>
          <w:color w:val="auto"/>
        </w:rPr>
        <w:t>[</w:t>
      </w:r>
      <w:r w:rsidR="0018188F">
        <w:rPr>
          <w:color w:val="auto"/>
        </w:rPr>
        <w:t>3</w:t>
      </w:r>
      <w:r w:rsidR="00EE53FA">
        <w:rPr>
          <w:color w:val="auto"/>
        </w:rPr>
        <w:t>]</w:t>
      </w:r>
    </w:p>
    <w:p w:rsidR="00074D6F" w:rsidRPr="002C500F" w:rsidRDefault="00074D6F" w:rsidP="00074D6F">
      <w:pPr>
        <w:spacing w:line="360" w:lineRule="auto"/>
        <w:jc w:val="both"/>
        <w:rPr>
          <w:color w:val="auto"/>
        </w:rPr>
      </w:pPr>
    </w:p>
    <w:p w:rsidR="00074D6F" w:rsidRPr="002C500F" w:rsidRDefault="00074D6F" w:rsidP="00074D6F">
      <w:pPr>
        <w:spacing w:line="360" w:lineRule="auto"/>
        <w:jc w:val="both"/>
        <w:rPr>
          <w:b/>
          <w:bCs/>
          <w:color w:val="auto"/>
          <w:sz w:val="28"/>
          <w:szCs w:val="28"/>
        </w:rPr>
      </w:pPr>
      <w:r w:rsidRPr="002C500F">
        <w:rPr>
          <w:b/>
          <w:bCs/>
          <w:color w:val="auto"/>
          <w:sz w:val="28"/>
          <w:szCs w:val="28"/>
        </w:rPr>
        <w:t>Objectif du mémoire :</w:t>
      </w:r>
    </w:p>
    <w:p w:rsidR="00074D6F" w:rsidRPr="002C500F" w:rsidRDefault="00074D6F" w:rsidP="00074D6F">
      <w:pPr>
        <w:spacing w:line="360" w:lineRule="auto"/>
        <w:ind w:firstLine="708"/>
        <w:jc w:val="both"/>
        <w:rPr>
          <w:b/>
          <w:bCs/>
          <w:color w:val="auto"/>
          <w:sz w:val="28"/>
          <w:szCs w:val="28"/>
        </w:rPr>
      </w:pPr>
      <w:r w:rsidRPr="002C500F">
        <w:rPr>
          <w:color w:val="auto"/>
        </w:rPr>
        <w:t>L’objectif principal de ce travail est l’application d’une commande adaptative floue indirecte. Cette dernière est basée sur la minimisation d’erreur filtrée pour commander la vitesse d’une machine asynchrone</w:t>
      </w:r>
    </w:p>
    <w:p w:rsidR="00074D6F" w:rsidRPr="002C500F" w:rsidRDefault="00074D6F" w:rsidP="00074D6F">
      <w:pPr>
        <w:spacing w:line="360" w:lineRule="auto"/>
        <w:jc w:val="both"/>
        <w:rPr>
          <w:b/>
          <w:bCs/>
          <w:color w:val="auto"/>
          <w:sz w:val="28"/>
          <w:szCs w:val="28"/>
        </w:rPr>
      </w:pPr>
      <w:r w:rsidRPr="002C500F">
        <w:rPr>
          <w:b/>
          <w:bCs/>
          <w:color w:val="auto"/>
          <w:sz w:val="28"/>
          <w:szCs w:val="28"/>
        </w:rPr>
        <w:t>Structure du mémoire :</w:t>
      </w:r>
    </w:p>
    <w:p w:rsidR="00074D6F" w:rsidRPr="002C500F" w:rsidRDefault="00074D6F" w:rsidP="00074D6F">
      <w:pPr>
        <w:spacing w:line="360" w:lineRule="auto"/>
        <w:ind w:firstLine="708"/>
        <w:jc w:val="both"/>
        <w:rPr>
          <w:color w:val="auto"/>
        </w:rPr>
      </w:pPr>
      <w:r w:rsidRPr="002C500F">
        <w:rPr>
          <w:color w:val="auto"/>
        </w:rPr>
        <w:t>L’ensemble des travaux réalisés dans le cadre de ce mémoire est regroupé en trois chapitres :</w:t>
      </w:r>
    </w:p>
    <w:p w:rsidR="00074D6F" w:rsidRPr="002C500F" w:rsidRDefault="00074D6F" w:rsidP="0070594B">
      <w:pPr>
        <w:spacing w:line="360" w:lineRule="auto"/>
        <w:ind w:firstLine="708"/>
        <w:jc w:val="both"/>
        <w:rPr>
          <w:color w:val="auto"/>
        </w:rPr>
      </w:pPr>
      <w:r w:rsidRPr="002C500F">
        <w:rPr>
          <w:color w:val="auto"/>
        </w:rPr>
        <w:t>Dans le premier chapitre, nous présentons la structure générale d’une machine asynchrone, la modélisation et la simulation de cette machine avec un onduleur</w:t>
      </w:r>
      <w:r w:rsidR="0070594B">
        <w:rPr>
          <w:color w:val="auto"/>
        </w:rPr>
        <w:t>.</w:t>
      </w:r>
      <w:r w:rsidRPr="002C500F">
        <w:rPr>
          <w:color w:val="auto"/>
        </w:rPr>
        <w:t xml:space="preserve"> </w:t>
      </w:r>
    </w:p>
    <w:p w:rsidR="00074D6F" w:rsidRPr="002C500F" w:rsidRDefault="00074D6F" w:rsidP="0070594B">
      <w:pPr>
        <w:spacing w:line="360" w:lineRule="auto"/>
        <w:ind w:firstLine="708"/>
        <w:jc w:val="both"/>
        <w:rPr>
          <w:color w:val="auto"/>
        </w:rPr>
      </w:pPr>
      <w:r w:rsidRPr="002C500F">
        <w:rPr>
          <w:color w:val="auto"/>
        </w:rPr>
        <w:t>Au deuxième chapitre, nous faisons un rappel général sur les systèmes flous et nous  présentons la structure générale d’un contrôleur flou avec les différents types  « régulateur de type MAMDANI et régulateur de type SUGENO »</w:t>
      </w:r>
      <w:r w:rsidR="0070594B">
        <w:rPr>
          <w:color w:val="auto"/>
        </w:rPr>
        <w:t>.</w:t>
      </w:r>
    </w:p>
    <w:p w:rsidR="00074D6F" w:rsidRPr="002C500F" w:rsidRDefault="00074D6F" w:rsidP="0070594B">
      <w:pPr>
        <w:spacing w:line="360" w:lineRule="auto"/>
        <w:ind w:firstLine="708"/>
        <w:jc w:val="both"/>
        <w:rPr>
          <w:color w:val="auto"/>
        </w:rPr>
      </w:pPr>
      <w:r w:rsidRPr="002C500F">
        <w:rPr>
          <w:color w:val="auto"/>
        </w:rPr>
        <w:t>Dans le troisième chapitre, nous proposons  une commande adaptative floue indirecte basée sur la minimisation d’erreur filtrée pour une classe de systèmes non linéaires MIMO. Cette commande a pour but de résoudre le problème de réglage de vitesse, tout en assurant la stabilité et la robustesse.</w:t>
      </w:r>
    </w:p>
    <w:p w:rsidR="00074D6F" w:rsidRPr="002C500F" w:rsidRDefault="00074D6F" w:rsidP="0070594B">
      <w:pPr>
        <w:spacing w:line="360" w:lineRule="auto"/>
        <w:ind w:firstLine="708"/>
        <w:jc w:val="both"/>
        <w:rPr>
          <w:color w:val="auto"/>
        </w:rPr>
      </w:pPr>
      <w:r w:rsidRPr="002C500F">
        <w:rPr>
          <w:color w:val="auto"/>
        </w:rPr>
        <w:t>Le bilan des travaux réalisés, dans le cadre de ce travail, et les perspectives envisagées sont donnés en conclusion</w:t>
      </w:r>
      <w:r w:rsidR="0070594B">
        <w:rPr>
          <w:color w:val="auto"/>
        </w:rPr>
        <w:t>.</w:t>
      </w:r>
    </w:p>
    <w:p w:rsidR="006557D3" w:rsidRPr="002C500F" w:rsidRDefault="006557D3" w:rsidP="00074D6F">
      <w:pPr>
        <w:pStyle w:val="Bodytext20"/>
        <w:shd w:val="clear" w:color="auto" w:fill="auto"/>
        <w:spacing w:before="0" w:after="0" w:line="360" w:lineRule="auto"/>
        <w:ind w:firstLine="207"/>
        <w:rPr>
          <w:rFonts w:ascii="Times New Roman" w:hAnsi="Times New Roman" w:cs="Times New Roman"/>
          <w:sz w:val="24"/>
          <w:szCs w:val="24"/>
        </w:rPr>
      </w:pPr>
    </w:p>
    <w:sectPr w:rsidR="006557D3" w:rsidRPr="002C500F" w:rsidSect="00693E1B">
      <w:headerReference w:type="even" r:id="rId8"/>
      <w:headerReference w:type="default" r:id="rId9"/>
      <w:footerReference w:type="even" r:id="rId10"/>
      <w:footerReference w:type="default" r:id="rId11"/>
      <w:type w:val="continuous"/>
      <w:pgSz w:w="11906" w:h="16838"/>
      <w:pgMar w:top="1134" w:right="113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856" w:rsidRDefault="004F0856" w:rsidP="00693E1B">
      <w:r>
        <w:separator/>
      </w:r>
    </w:p>
  </w:endnote>
  <w:endnote w:type="continuationSeparator" w:id="0">
    <w:p w:rsidR="004F0856" w:rsidRDefault="004F0856" w:rsidP="00693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65" w:rsidRDefault="00693E1B">
    <w:pPr>
      <w:rPr>
        <w:sz w:val="2"/>
        <w:szCs w:val="2"/>
      </w:rPr>
    </w:pPr>
    <w:r>
      <w:rPr>
        <w:noProof/>
        <w:lang w:bidi="ar-SA"/>
      </w:rPr>
      <mc:AlternateContent>
        <mc:Choice Requires="wps">
          <w:drawing>
            <wp:anchor distT="0" distB="0" distL="63500" distR="63500" simplePos="0" relativeHeight="251661312" behindDoc="1" locked="0" layoutInCell="1" allowOverlap="1" wp14:anchorId="2C8F3E47" wp14:editId="0E54E2D1">
              <wp:simplePos x="0" y="0"/>
              <wp:positionH relativeFrom="page">
                <wp:posOffset>6311265</wp:posOffset>
              </wp:positionH>
              <wp:positionV relativeFrom="page">
                <wp:posOffset>9930765</wp:posOffset>
              </wp:positionV>
              <wp:extent cx="525145" cy="175260"/>
              <wp:effectExtent l="0" t="0" r="2540" b="317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1165" w:rsidRDefault="00EE4DB4">
                          <w:r>
                            <w:rPr>
                              <w:rStyle w:val="Headerorfooter12ptNotBold"/>
                            </w:rPr>
                            <w:t xml:space="preserve">Page _ </w:t>
                          </w:r>
                          <w:r>
                            <w:fldChar w:fldCharType="begin"/>
                          </w:r>
                          <w:r>
                            <w:instrText xml:space="preserve"> PAGE \* MERGEFORMAT </w:instrText>
                          </w:r>
                          <w:r>
                            <w:fldChar w:fldCharType="separate"/>
                          </w:r>
                          <w:r w:rsidRPr="00A5647E">
                            <w:rPr>
                              <w:rStyle w:val="Headerorfooter12ptNotBold"/>
                              <w:noProof/>
                            </w:rPr>
                            <w:t>2</w:t>
                          </w:r>
                          <w:r>
                            <w:rPr>
                              <w:rStyle w:val="Headerorfooter12ptNotBold"/>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7" type="#_x0000_t202" style="position:absolute;margin-left:496.95pt;margin-top:781.95pt;width:41.35pt;height:13.8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" filled="f" stroked="f">
              <v:textbox style="mso-fit-shape-to-text:t" inset="0,0,0,0">
                <w:txbxContent>
                  <w:p w:rsidR="00D31165" w:rsidRDefault="00EE4DB4">
                    <w:r>
                      <w:rPr>
                        <w:rStyle w:val="Headerorfooter12ptNotBold"/>
                      </w:rPr>
                      <w:t xml:space="preserve">Page _ </w:t>
                    </w:r>
                    <w:r>
                      <w:fldChar w:fldCharType="begin"/>
                    </w:r>
                    <w:r>
                      <w:instrText xml:space="preserve"> PAGE \* MERGEFORMAT </w:instrText>
                    </w:r>
                    <w:r>
                      <w:fldChar w:fldCharType="separate"/>
                    </w:r>
                    <w:r w:rsidRPr="00A5647E">
                      <w:rPr>
                        <w:rStyle w:val="Headerorfooter12ptNotBold"/>
                        <w:noProof/>
                      </w:rPr>
                      <w:t>2</w:t>
                    </w:r>
                    <w:r>
                      <w:rPr>
                        <w:rStyle w:val="Headerorfooter12ptNotBold"/>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6"/>
      <w:gridCol w:w="957"/>
      <w:gridCol w:w="4307"/>
    </w:tblGrid>
    <w:tr w:rsidR="006C44CF">
      <w:trPr>
        <w:trHeight w:val="151"/>
      </w:trPr>
      <w:tc>
        <w:tcPr>
          <w:tcW w:w="2250" w:type="pct"/>
          <w:tcBorders>
            <w:bottom w:val="single" w:sz="4" w:space="0" w:color="4F81BD" w:themeColor="accent1"/>
          </w:tcBorders>
        </w:tcPr>
        <w:p w:rsidR="006C44CF" w:rsidRDefault="006C44CF">
          <w:pPr>
            <w:pStyle w:val="En-tte"/>
            <w:rPr>
              <w:rFonts w:asciiTheme="majorHAnsi" w:eastAsiaTheme="majorEastAsia" w:hAnsiTheme="majorHAnsi" w:cstheme="majorBidi"/>
              <w:b/>
              <w:bCs/>
            </w:rPr>
          </w:pPr>
        </w:p>
      </w:tc>
      <w:tc>
        <w:tcPr>
          <w:tcW w:w="500" w:type="pct"/>
          <w:vMerge w:val="restart"/>
          <w:noWrap/>
          <w:vAlign w:val="center"/>
        </w:tcPr>
        <w:p w:rsidR="006C44CF" w:rsidRPr="006C44CF" w:rsidRDefault="006C44CF">
          <w:pPr>
            <w:pStyle w:val="Sansinterligne"/>
            <w:rPr>
              <w:rFonts w:asciiTheme="majorHAnsi" w:eastAsiaTheme="majorEastAsia" w:hAnsiTheme="majorHAnsi" w:cstheme="majorBidi"/>
              <w:sz w:val="20"/>
              <w:szCs w:val="20"/>
            </w:rPr>
          </w:pPr>
          <w:r w:rsidRPr="006C44CF">
            <w:rPr>
              <w:rFonts w:asciiTheme="majorHAnsi" w:eastAsiaTheme="majorEastAsia" w:hAnsiTheme="majorHAnsi" w:cstheme="majorBidi"/>
              <w:b/>
              <w:bCs/>
              <w:sz w:val="20"/>
              <w:szCs w:val="20"/>
            </w:rPr>
            <w:t xml:space="preserve">Page </w:t>
          </w:r>
          <w:r w:rsidRPr="006C44CF">
            <w:rPr>
              <w:sz w:val="20"/>
              <w:szCs w:val="20"/>
            </w:rPr>
            <w:fldChar w:fldCharType="begin"/>
          </w:r>
          <w:r w:rsidRPr="006C44CF">
            <w:rPr>
              <w:sz w:val="20"/>
              <w:szCs w:val="20"/>
            </w:rPr>
            <w:instrText>PAGE  \* MERGEFORMAT</w:instrText>
          </w:r>
          <w:r w:rsidRPr="006C44CF">
            <w:rPr>
              <w:sz w:val="20"/>
              <w:szCs w:val="20"/>
            </w:rPr>
            <w:fldChar w:fldCharType="separate"/>
          </w:r>
          <w:r w:rsidR="00CB3FCD" w:rsidRPr="00CB3FCD">
            <w:rPr>
              <w:rFonts w:asciiTheme="majorHAnsi" w:eastAsiaTheme="majorEastAsia" w:hAnsiTheme="majorHAnsi" w:cstheme="majorBidi"/>
              <w:b/>
              <w:bCs/>
              <w:noProof/>
              <w:sz w:val="20"/>
              <w:szCs w:val="20"/>
            </w:rPr>
            <w:t>2</w:t>
          </w:r>
          <w:r w:rsidRPr="006C44CF">
            <w:rPr>
              <w:rFonts w:asciiTheme="majorHAnsi" w:eastAsiaTheme="majorEastAsia" w:hAnsiTheme="majorHAnsi" w:cstheme="majorBidi"/>
              <w:b/>
              <w:bCs/>
              <w:sz w:val="20"/>
              <w:szCs w:val="20"/>
            </w:rPr>
            <w:fldChar w:fldCharType="end"/>
          </w:r>
        </w:p>
      </w:tc>
      <w:tc>
        <w:tcPr>
          <w:tcW w:w="2250" w:type="pct"/>
          <w:tcBorders>
            <w:bottom w:val="single" w:sz="4" w:space="0" w:color="4F81BD" w:themeColor="accent1"/>
          </w:tcBorders>
        </w:tcPr>
        <w:p w:rsidR="006C44CF" w:rsidRDefault="006C44CF">
          <w:pPr>
            <w:pStyle w:val="En-tte"/>
            <w:rPr>
              <w:rFonts w:asciiTheme="majorHAnsi" w:eastAsiaTheme="majorEastAsia" w:hAnsiTheme="majorHAnsi" w:cstheme="majorBidi"/>
              <w:b/>
              <w:bCs/>
            </w:rPr>
          </w:pPr>
        </w:p>
      </w:tc>
    </w:tr>
    <w:tr w:rsidR="006C44CF">
      <w:trPr>
        <w:trHeight w:val="150"/>
      </w:trPr>
      <w:tc>
        <w:tcPr>
          <w:tcW w:w="2250" w:type="pct"/>
          <w:tcBorders>
            <w:top w:val="single" w:sz="4" w:space="0" w:color="4F81BD" w:themeColor="accent1"/>
          </w:tcBorders>
        </w:tcPr>
        <w:p w:rsidR="006C44CF" w:rsidRDefault="006C44CF">
          <w:pPr>
            <w:pStyle w:val="En-tte"/>
            <w:rPr>
              <w:rFonts w:asciiTheme="majorHAnsi" w:eastAsiaTheme="majorEastAsia" w:hAnsiTheme="majorHAnsi" w:cstheme="majorBidi"/>
              <w:b/>
              <w:bCs/>
            </w:rPr>
          </w:pPr>
        </w:p>
      </w:tc>
      <w:tc>
        <w:tcPr>
          <w:tcW w:w="500" w:type="pct"/>
          <w:vMerge/>
        </w:tcPr>
        <w:p w:rsidR="006C44CF" w:rsidRDefault="006C44CF">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6C44CF" w:rsidRDefault="006C44CF">
          <w:pPr>
            <w:pStyle w:val="En-tte"/>
            <w:rPr>
              <w:rFonts w:asciiTheme="majorHAnsi" w:eastAsiaTheme="majorEastAsia" w:hAnsiTheme="majorHAnsi" w:cstheme="majorBidi"/>
              <w:b/>
              <w:bCs/>
            </w:rPr>
          </w:pPr>
        </w:p>
      </w:tc>
    </w:tr>
  </w:tbl>
  <w:p w:rsidR="006C44CF" w:rsidRDefault="006C44C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856" w:rsidRDefault="004F0856" w:rsidP="00693E1B">
      <w:r>
        <w:separator/>
      </w:r>
    </w:p>
  </w:footnote>
  <w:footnote w:type="continuationSeparator" w:id="0">
    <w:p w:rsidR="004F0856" w:rsidRDefault="004F0856" w:rsidP="00693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65" w:rsidRDefault="00693E1B">
    <w:pPr>
      <w:rPr>
        <w:sz w:val="2"/>
        <w:szCs w:val="2"/>
      </w:rPr>
    </w:pPr>
    <w:r>
      <w:rPr>
        <w:noProof/>
        <w:lang w:bidi="ar-SA"/>
      </w:rPr>
      <mc:AlternateContent>
        <mc:Choice Requires="wps">
          <w:drawing>
            <wp:anchor distT="0" distB="0" distL="63500" distR="63500" simplePos="0" relativeHeight="251659264" behindDoc="1" locked="0" layoutInCell="1" allowOverlap="1" wp14:anchorId="39316BFA" wp14:editId="38082C10">
              <wp:simplePos x="0" y="0"/>
              <wp:positionH relativeFrom="page">
                <wp:posOffset>5744845</wp:posOffset>
              </wp:positionH>
              <wp:positionV relativeFrom="page">
                <wp:posOffset>524510</wp:posOffset>
              </wp:positionV>
              <wp:extent cx="1063625" cy="131445"/>
              <wp:effectExtent l="1270" t="635" r="0" b="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36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1165" w:rsidRDefault="00EE4DB4">
                          <w:r>
                            <w:rPr>
                              <w:rStyle w:val="Headerorfooter"/>
                              <w:b w:val="0"/>
                              <w:bCs w:val="0"/>
                            </w:rPr>
                            <w:t>Introduction générale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 o:spid="_x0000_s1026" type="#_x0000_t202" style="position:absolute;margin-left:452.35pt;margin-top:41.3pt;width:83.75pt;height:10.3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" filled="f" stroked="f">
              <v:textbox style="mso-fit-shape-to-text:t" inset="0,0,0,0">
                <w:txbxContent>
                  <w:p w:rsidR="00D31165" w:rsidRDefault="00EE4DB4">
                    <w:r>
                      <w:rPr>
                        <w:rStyle w:val="Headerorfooter"/>
                        <w:b w:val="0"/>
                        <w:bCs w:val="0"/>
                      </w:rPr>
                      <w:t>Introduction générale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sz w:val="28"/>
        <w:szCs w:val="28"/>
      </w:rPr>
      <w:alias w:val="Titre"/>
      <w:id w:val="77547040"/>
      <w:placeholder>
        <w:docPart w:val="87981683BF814BBF81276A5627969F50"/>
      </w:placeholder>
      <w:dataBinding w:prefixMappings="xmlns:ns0='http://schemas.openxmlformats.org/package/2006/metadata/core-properties' xmlns:ns1='http://purl.org/dc/elements/1.1/'" w:xpath="/ns0:coreProperties[1]/ns1:title[1]" w:storeItemID="{6C3C8BC8-F283-45AE-878A-BAB7291924A1}"/>
      <w:text/>
    </w:sdtPr>
    <w:sdtEndPr/>
    <w:sdtContent>
      <w:p w:rsidR="006C3154" w:rsidRPr="00954C66" w:rsidRDefault="00C66265" w:rsidP="0055687D">
        <w:pPr>
          <w:pStyle w:val="En-tte"/>
          <w:pBdr>
            <w:between w:val="single" w:sz="4" w:space="1" w:color="4F81BD" w:themeColor="accent1"/>
          </w:pBdr>
          <w:spacing w:line="276" w:lineRule="auto"/>
          <w:jc w:val="center"/>
          <w:rPr>
            <w:b/>
            <w:bCs/>
            <w:sz w:val="28"/>
            <w:szCs w:val="28"/>
          </w:rPr>
        </w:pPr>
        <w:r w:rsidRPr="00954C66">
          <w:rPr>
            <w:b/>
            <w:bCs/>
            <w:sz w:val="28"/>
            <w:szCs w:val="28"/>
          </w:rPr>
          <w:t>Introduction</w:t>
        </w:r>
        <w:r w:rsidR="00042625" w:rsidRPr="00954C66">
          <w:rPr>
            <w:b/>
            <w:bCs/>
            <w:sz w:val="28"/>
            <w:szCs w:val="28"/>
          </w:rPr>
          <w:t xml:space="preserve"> g</w:t>
        </w:r>
        <w:r w:rsidR="00437AD2" w:rsidRPr="00954C66">
          <w:rPr>
            <w:b/>
            <w:bCs/>
            <w:sz w:val="28"/>
            <w:szCs w:val="28"/>
          </w:rPr>
          <w:t>énéral</w:t>
        </w:r>
        <w:r w:rsidR="00042625" w:rsidRPr="00954C66">
          <w:rPr>
            <w:b/>
            <w:bCs/>
            <w:sz w:val="28"/>
            <w:szCs w:val="28"/>
          </w:rPr>
          <w:t>e</w:t>
        </w:r>
      </w:p>
    </w:sdtContent>
  </w:sdt>
  <w:sdt>
    <w:sdtPr>
      <w:alias w:val="Date"/>
      <w:id w:val="77547044"/>
      <w:placeholder>
        <w:docPart w:val="2328856E0049416BBBBBF19C0131AE60"/>
      </w:placeholder>
      <w:dataBinding w:prefixMappings="xmlns:ns0='http://schemas.microsoft.com/office/2006/coverPageProps'" w:xpath="/ns0:CoverPageProperties[1]/ns0:PublishDate[1]" w:storeItemID="{55AF091B-3C7A-41E3-B477-F2FDAA23CFDA}"/>
      <w:date>
        <w:dateFormat w:val="dd MMMM yyyy"/>
        <w:lid w:val="fr-FR"/>
        <w:storeMappedDataAs w:val="dateTime"/>
        <w:calendar w:val="gregorian"/>
      </w:date>
    </w:sdtPr>
    <w:sdtEndPr/>
    <w:sdtContent>
      <w:p w:rsidR="006C3154" w:rsidRDefault="00437AD2" w:rsidP="00437AD2">
        <w:pPr>
          <w:pStyle w:val="En-tte"/>
          <w:pBdr>
            <w:between w:val="single" w:sz="4" w:space="1" w:color="4F81BD" w:themeColor="accent1"/>
          </w:pBdr>
          <w:spacing w:line="276" w:lineRule="auto"/>
          <w:jc w:val="center"/>
        </w:pPr>
        <w:r>
          <w:t xml:space="preserve"> </w:t>
        </w:r>
      </w:p>
    </w:sdtContent>
  </w:sdt>
  <w:p w:rsidR="006C3154" w:rsidRDefault="006C315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CAA"/>
    <w:rsid w:val="00022075"/>
    <w:rsid w:val="00040046"/>
    <w:rsid w:val="00042625"/>
    <w:rsid w:val="00043988"/>
    <w:rsid w:val="00054C30"/>
    <w:rsid w:val="00074D6F"/>
    <w:rsid w:val="000833C2"/>
    <w:rsid w:val="00087043"/>
    <w:rsid w:val="000878B4"/>
    <w:rsid w:val="000A142F"/>
    <w:rsid w:val="00133FEE"/>
    <w:rsid w:val="00135B97"/>
    <w:rsid w:val="0018188F"/>
    <w:rsid w:val="001A625A"/>
    <w:rsid w:val="00242C00"/>
    <w:rsid w:val="00276ABD"/>
    <w:rsid w:val="002860F4"/>
    <w:rsid w:val="002974F0"/>
    <w:rsid w:val="002A6CF2"/>
    <w:rsid w:val="002C500F"/>
    <w:rsid w:val="00343F09"/>
    <w:rsid w:val="003512B0"/>
    <w:rsid w:val="003814FD"/>
    <w:rsid w:val="003A6217"/>
    <w:rsid w:val="00437AD2"/>
    <w:rsid w:val="004A3600"/>
    <w:rsid w:val="004F0856"/>
    <w:rsid w:val="005003EA"/>
    <w:rsid w:val="005133B4"/>
    <w:rsid w:val="005144A3"/>
    <w:rsid w:val="005426E3"/>
    <w:rsid w:val="00551454"/>
    <w:rsid w:val="0055687D"/>
    <w:rsid w:val="00571353"/>
    <w:rsid w:val="00591426"/>
    <w:rsid w:val="005E0893"/>
    <w:rsid w:val="00601EED"/>
    <w:rsid w:val="00604A26"/>
    <w:rsid w:val="0063088C"/>
    <w:rsid w:val="0063169B"/>
    <w:rsid w:val="006557D3"/>
    <w:rsid w:val="00693E1B"/>
    <w:rsid w:val="006B3CAA"/>
    <w:rsid w:val="006C3154"/>
    <w:rsid w:val="006C44CF"/>
    <w:rsid w:val="006E3A67"/>
    <w:rsid w:val="0070594B"/>
    <w:rsid w:val="00740D0E"/>
    <w:rsid w:val="00760679"/>
    <w:rsid w:val="00770F90"/>
    <w:rsid w:val="007D40D5"/>
    <w:rsid w:val="007F5893"/>
    <w:rsid w:val="00854127"/>
    <w:rsid w:val="00872A29"/>
    <w:rsid w:val="008E69D1"/>
    <w:rsid w:val="008F0758"/>
    <w:rsid w:val="008F2B2E"/>
    <w:rsid w:val="008F664A"/>
    <w:rsid w:val="00915311"/>
    <w:rsid w:val="00925097"/>
    <w:rsid w:val="00954C66"/>
    <w:rsid w:val="00982716"/>
    <w:rsid w:val="009D4CFB"/>
    <w:rsid w:val="00A11BEF"/>
    <w:rsid w:val="00A12733"/>
    <w:rsid w:val="00A907F1"/>
    <w:rsid w:val="00A91AEA"/>
    <w:rsid w:val="00A94085"/>
    <w:rsid w:val="00AB2BB5"/>
    <w:rsid w:val="00AD3824"/>
    <w:rsid w:val="00B126EE"/>
    <w:rsid w:val="00B577BC"/>
    <w:rsid w:val="00BB653E"/>
    <w:rsid w:val="00BF02E1"/>
    <w:rsid w:val="00BF6BFF"/>
    <w:rsid w:val="00C02A9E"/>
    <w:rsid w:val="00C23159"/>
    <w:rsid w:val="00C25341"/>
    <w:rsid w:val="00C66265"/>
    <w:rsid w:val="00C8237E"/>
    <w:rsid w:val="00CA4E18"/>
    <w:rsid w:val="00CB3FCD"/>
    <w:rsid w:val="00CB6A1C"/>
    <w:rsid w:val="00CC764A"/>
    <w:rsid w:val="00CD6660"/>
    <w:rsid w:val="00CE4A11"/>
    <w:rsid w:val="00CF10BD"/>
    <w:rsid w:val="00CF2075"/>
    <w:rsid w:val="00CF44A5"/>
    <w:rsid w:val="00D03BBB"/>
    <w:rsid w:val="00D16D9A"/>
    <w:rsid w:val="00D95AD9"/>
    <w:rsid w:val="00DB2FAF"/>
    <w:rsid w:val="00DC207A"/>
    <w:rsid w:val="00E02212"/>
    <w:rsid w:val="00E05FFE"/>
    <w:rsid w:val="00E7667C"/>
    <w:rsid w:val="00EC066C"/>
    <w:rsid w:val="00EE4DB4"/>
    <w:rsid w:val="00EE53FA"/>
    <w:rsid w:val="00F7161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93E1B"/>
    <w:pPr>
      <w:widowControl w:val="0"/>
      <w:spacing w:after="0" w:line="240" w:lineRule="auto"/>
    </w:pPr>
    <w:rPr>
      <w:rFonts w:ascii="Times New Roman" w:eastAsia="Times New Roman" w:hAnsi="Times New Roman" w:cs="Times New Roman"/>
      <w:color w:val="000000"/>
      <w:sz w:val="24"/>
      <w:szCs w:val="24"/>
      <w:lang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Bodytext2">
    <w:name w:val="Body text (2)_"/>
    <w:basedOn w:val="Policepardfaut"/>
    <w:link w:val="Bodytext20"/>
    <w:rsid w:val="00693E1B"/>
    <w:rPr>
      <w:shd w:val="clear" w:color="auto" w:fill="FFFFFF"/>
    </w:rPr>
  </w:style>
  <w:style w:type="character" w:customStyle="1" w:styleId="Bodytext2Bold">
    <w:name w:val="Body text (2) + Bold"/>
    <w:basedOn w:val="Bodytext2"/>
    <w:rsid w:val="00693E1B"/>
    <w:rPr>
      <w:rFonts w:ascii="Times New Roman" w:eastAsia="Times New Roman" w:hAnsi="Times New Roman" w:cs="Times New Roman"/>
      <w:b/>
      <w:bCs/>
      <w:color w:val="000000"/>
      <w:spacing w:val="0"/>
      <w:w w:val="100"/>
      <w:position w:val="0"/>
      <w:sz w:val="24"/>
      <w:szCs w:val="24"/>
      <w:shd w:val="clear" w:color="auto" w:fill="FFFFFF"/>
      <w:lang w:val="fr-FR" w:eastAsia="fr-FR" w:bidi="fr-FR"/>
    </w:rPr>
  </w:style>
  <w:style w:type="character" w:customStyle="1" w:styleId="Headerorfooter">
    <w:name w:val="Header or footer"/>
    <w:basedOn w:val="Policepardfaut"/>
    <w:rsid w:val="00693E1B"/>
    <w:rPr>
      <w:rFonts w:ascii="Times New Roman" w:eastAsia="Times New Roman" w:hAnsi="Times New Roman" w:cs="Times New Roman"/>
      <w:b/>
      <w:bCs/>
      <w:i w:val="0"/>
      <w:iCs w:val="0"/>
      <w:smallCaps w:val="0"/>
      <w:strike w:val="0"/>
      <w:color w:val="000000"/>
      <w:spacing w:val="0"/>
      <w:w w:val="100"/>
      <w:position w:val="0"/>
      <w:sz w:val="18"/>
      <w:szCs w:val="18"/>
      <w:u w:val="none"/>
      <w:lang w:val="fr-FR" w:eastAsia="fr-FR" w:bidi="fr-FR"/>
    </w:rPr>
  </w:style>
  <w:style w:type="character" w:customStyle="1" w:styleId="Bodytext2ItalicSpacing1pt">
    <w:name w:val="Body text (2) + Italic;Spacing 1 pt"/>
    <w:basedOn w:val="Bodytext2"/>
    <w:rsid w:val="00693E1B"/>
    <w:rPr>
      <w:rFonts w:ascii="Times New Roman" w:eastAsia="Times New Roman" w:hAnsi="Times New Roman" w:cs="Times New Roman"/>
      <w:i/>
      <w:iCs/>
      <w:color w:val="000000"/>
      <w:spacing w:val="20"/>
      <w:w w:val="100"/>
      <w:position w:val="0"/>
      <w:sz w:val="24"/>
      <w:szCs w:val="24"/>
      <w:shd w:val="clear" w:color="auto" w:fill="FFFFFF"/>
      <w:lang w:val="fr-FR" w:eastAsia="fr-FR" w:bidi="fr-FR"/>
    </w:rPr>
  </w:style>
  <w:style w:type="character" w:customStyle="1" w:styleId="Headerorfooter12ptNotBold">
    <w:name w:val="Header or footer + 12 pt;Not Bold"/>
    <w:basedOn w:val="Policepardfaut"/>
    <w:rsid w:val="00693E1B"/>
    <w:rPr>
      <w:rFonts w:ascii="Times New Roman" w:eastAsia="Times New Roman" w:hAnsi="Times New Roman" w:cs="Times New Roman"/>
      <w:b/>
      <w:bCs/>
      <w:i w:val="0"/>
      <w:iCs w:val="0"/>
      <w:smallCaps w:val="0"/>
      <w:strike w:val="0"/>
      <w:color w:val="000000"/>
      <w:spacing w:val="0"/>
      <w:w w:val="100"/>
      <w:position w:val="0"/>
      <w:sz w:val="24"/>
      <w:szCs w:val="24"/>
      <w:u w:val="none"/>
      <w:lang w:val="fr-FR" w:eastAsia="fr-FR" w:bidi="fr-FR"/>
    </w:rPr>
  </w:style>
  <w:style w:type="character" w:customStyle="1" w:styleId="Heading1">
    <w:name w:val="Heading #1_"/>
    <w:basedOn w:val="Policepardfaut"/>
    <w:link w:val="Heading10"/>
    <w:rsid w:val="00693E1B"/>
    <w:rPr>
      <w:b/>
      <w:bCs/>
      <w:sz w:val="72"/>
      <w:szCs w:val="72"/>
      <w:shd w:val="clear" w:color="auto" w:fill="FFFFFF"/>
    </w:rPr>
  </w:style>
  <w:style w:type="paragraph" w:customStyle="1" w:styleId="Bodytext20">
    <w:name w:val="Body text (2)"/>
    <w:basedOn w:val="Normal"/>
    <w:link w:val="Bodytext2"/>
    <w:rsid w:val="00693E1B"/>
    <w:pPr>
      <w:shd w:val="clear" w:color="auto" w:fill="FFFFFF"/>
      <w:spacing w:before="1260" w:after="240" w:line="446" w:lineRule="exact"/>
      <w:ind w:hanging="1008"/>
      <w:jc w:val="both"/>
    </w:pPr>
    <w:rPr>
      <w:rFonts w:asciiTheme="minorHAnsi" w:eastAsiaTheme="minorHAnsi" w:hAnsiTheme="minorHAnsi" w:cstheme="minorBidi"/>
      <w:color w:val="auto"/>
      <w:sz w:val="22"/>
      <w:szCs w:val="22"/>
      <w:lang w:eastAsia="en-US" w:bidi="ar-SA"/>
    </w:rPr>
  </w:style>
  <w:style w:type="paragraph" w:customStyle="1" w:styleId="Heading10">
    <w:name w:val="Heading #1"/>
    <w:basedOn w:val="Normal"/>
    <w:link w:val="Heading1"/>
    <w:rsid w:val="00693E1B"/>
    <w:pPr>
      <w:shd w:val="clear" w:color="auto" w:fill="FFFFFF"/>
      <w:spacing w:after="1140" w:line="0" w:lineRule="atLeast"/>
      <w:jc w:val="right"/>
      <w:outlineLvl w:val="0"/>
    </w:pPr>
    <w:rPr>
      <w:rFonts w:asciiTheme="minorHAnsi" w:eastAsiaTheme="minorHAnsi" w:hAnsiTheme="minorHAnsi" w:cstheme="minorBidi"/>
      <w:b/>
      <w:bCs/>
      <w:color w:val="auto"/>
      <w:sz w:val="72"/>
      <w:szCs w:val="72"/>
      <w:lang w:eastAsia="en-US" w:bidi="ar-SA"/>
    </w:rPr>
  </w:style>
  <w:style w:type="paragraph" w:styleId="En-tte">
    <w:name w:val="header"/>
    <w:basedOn w:val="Normal"/>
    <w:link w:val="En-tteCar"/>
    <w:uiPriority w:val="99"/>
    <w:unhideWhenUsed/>
    <w:rsid w:val="00693E1B"/>
    <w:pPr>
      <w:tabs>
        <w:tab w:val="center" w:pos="4153"/>
        <w:tab w:val="right" w:pos="8306"/>
      </w:tabs>
    </w:pPr>
  </w:style>
  <w:style w:type="character" w:customStyle="1" w:styleId="En-tteCar">
    <w:name w:val="En-tête Car"/>
    <w:basedOn w:val="Policepardfaut"/>
    <w:link w:val="En-tte"/>
    <w:uiPriority w:val="99"/>
    <w:rsid w:val="00693E1B"/>
    <w:rPr>
      <w:rFonts w:ascii="Times New Roman" w:eastAsia="Times New Roman" w:hAnsi="Times New Roman" w:cs="Times New Roman"/>
      <w:color w:val="000000"/>
      <w:sz w:val="24"/>
      <w:szCs w:val="24"/>
      <w:lang w:eastAsia="fr-FR" w:bidi="fr-FR"/>
    </w:rPr>
  </w:style>
  <w:style w:type="paragraph" w:styleId="Pieddepage">
    <w:name w:val="footer"/>
    <w:basedOn w:val="Normal"/>
    <w:link w:val="PieddepageCar"/>
    <w:uiPriority w:val="99"/>
    <w:unhideWhenUsed/>
    <w:rsid w:val="00693E1B"/>
    <w:pPr>
      <w:tabs>
        <w:tab w:val="center" w:pos="4153"/>
        <w:tab w:val="right" w:pos="8306"/>
      </w:tabs>
    </w:pPr>
  </w:style>
  <w:style w:type="character" w:customStyle="1" w:styleId="PieddepageCar">
    <w:name w:val="Pied de page Car"/>
    <w:basedOn w:val="Policepardfaut"/>
    <w:link w:val="Pieddepage"/>
    <w:uiPriority w:val="99"/>
    <w:rsid w:val="00693E1B"/>
    <w:rPr>
      <w:rFonts w:ascii="Times New Roman" w:eastAsia="Times New Roman" w:hAnsi="Times New Roman" w:cs="Times New Roman"/>
      <w:color w:val="000000"/>
      <w:sz w:val="24"/>
      <w:szCs w:val="24"/>
      <w:lang w:eastAsia="fr-FR" w:bidi="fr-FR"/>
    </w:rPr>
  </w:style>
  <w:style w:type="paragraph" w:styleId="Textedebulles">
    <w:name w:val="Balloon Text"/>
    <w:basedOn w:val="Normal"/>
    <w:link w:val="TextedebullesCar"/>
    <w:uiPriority w:val="99"/>
    <w:semiHidden/>
    <w:unhideWhenUsed/>
    <w:rsid w:val="006C3154"/>
    <w:rPr>
      <w:rFonts w:ascii="Tahoma" w:hAnsi="Tahoma" w:cs="Tahoma"/>
      <w:sz w:val="16"/>
      <w:szCs w:val="16"/>
    </w:rPr>
  </w:style>
  <w:style w:type="character" w:customStyle="1" w:styleId="TextedebullesCar">
    <w:name w:val="Texte de bulles Car"/>
    <w:basedOn w:val="Policepardfaut"/>
    <w:link w:val="Textedebulles"/>
    <w:uiPriority w:val="99"/>
    <w:semiHidden/>
    <w:rsid w:val="006C3154"/>
    <w:rPr>
      <w:rFonts w:ascii="Tahoma" w:eastAsia="Times New Roman" w:hAnsi="Tahoma" w:cs="Tahoma"/>
      <w:color w:val="000000"/>
      <w:sz w:val="16"/>
      <w:szCs w:val="16"/>
      <w:lang w:eastAsia="fr-FR" w:bidi="fr-FR"/>
    </w:rPr>
  </w:style>
  <w:style w:type="paragraph" w:styleId="Sansinterligne">
    <w:name w:val="No Spacing"/>
    <w:link w:val="SansinterligneCar"/>
    <w:uiPriority w:val="1"/>
    <w:qFormat/>
    <w:rsid w:val="006C44CF"/>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6C44CF"/>
    <w:rPr>
      <w:rFonts w:eastAsiaTheme="minorEastAsia"/>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93E1B"/>
    <w:pPr>
      <w:widowControl w:val="0"/>
      <w:spacing w:after="0" w:line="240" w:lineRule="auto"/>
    </w:pPr>
    <w:rPr>
      <w:rFonts w:ascii="Times New Roman" w:eastAsia="Times New Roman" w:hAnsi="Times New Roman" w:cs="Times New Roman"/>
      <w:color w:val="000000"/>
      <w:sz w:val="24"/>
      <w:szCs w:val="24"/>
      <w:lang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Bodytext2">
    <w:name w:val="Body text (2)_"/>
    <w:basedOn w:val="Policepardfaut"/>
    <w:link w:val="Bodytext20"/>
    <w:rsid w:val="00693E1B"/>
    <w:rPr>
      <w:shd w:val="clear" w:color="auto" w:fill="FFFFFF"/>
    </w:rPr>
  </w:style>
  <w:style w:type="character" w:customStyle="1" w:styleId="Bodytext2Bold">
    <w:name w:val="Body text (2) + Bold"/>
    <w:basedOn w:val="Bodytext2"/>
    <w:rsid w:val="00693E1B"/>
    <w:rPr>
      <w:rFonts w:ascii="Times New Roman" w:eastAsia="Times New Roman" w:hAnsi="Times New Roman" w:cs="Times New Roman"/>
      <w:b/>
      <w:bCs/>
      <w:color w:val="000000"/>
      <w:spacing w:val="0"/>
      <w:w w:val="100"/>
      <w:position w:val="0"/>
      <w:sz w:val="24"/>
      <w:szCs w:val="24"/>
      <w:shd w:val="clear" w:color="auto" w:fill="FFFFFF"/>
      <w:lang w:val="fr-FR" w:eastAsia="fr-FR" w:bidi="fr-FR"/>
    </w:rPr>
  </w:style>
  <w:style w:type="character" w:customStyle="1" w:styleId="Headerorfooter">
    <w:name w:val="Header or footer"/>
    <w:basedOn w:val="Policepardfaut"/>
    <w:rsid w:val="00693E1B"/>
    <w:rPr>
      <w:rFonts w:ascii="Times New Roman" w:eastAsia="Times New Roman" w:hAnsi="Times New Roman" w:cs="Times New Roman"/>
      <w:b/>
      <w:bCs/>
      <w:i w:val="0"/>
      <w:iCs w:val="0"/>
      <w:smallCaps w:val="0"/>
      <w:strike w:val="0"/>
      <w:color w:val="000000"/>
      <w:spacing w:val="0"/>
      <w:w w:val="100"/>
      <w:position w:val="0"/>
      <w:sz w:val="18"/>
      <w:szCs w:val="18"/>
      <w:u w:val="none"/>
      <w:lang w:val="fr-FR" w:eastAsia="fr-FR" w:bidi="fr-FR"/>
    </w:rPr>
  </w:style>
  <w:style w:type="character" w:customStyle="1" w:styleId="Bodytext2ItalicSpacing1pt">
    <w:name w:val="Body text (2) + Italic;Spacing 1 pt"/>
    <w:basedOn w:val="Bodytext2"/>
    <w:rsid w:val="00693E1B"/>
    <w:rPr>
      <w:rFonts w:ascii="Times New Roman" w:eastAsia="Times New Roman" w:hAnsi="Times New Roman" w:cs="Times New Roman"/>
      <w:i/>
      <w:iCs/>
      <w:color w:val="000000"/>
      <w:spacing w:val="20"/>
      <w:w w:val="100"/>
      <w:position w:val="0"/>
      <w:sz w:val="24"/>
      <w:szCs w:val="24"/>
      <w:shd w:val="clear" w:color="auto" w:fill="FFFFFF"/>
      <w:lang w:val="fr-FR" w:eastAsia="fr-FR" w:bidi="fr-FR"/>
    </w:rPr>
  </w:style>
  <w:style w:type="character" w:customStyle="1" w:styleId="Headerorfooter12ptNotBold">
    <w:name w:val="Header or footer + 12 pt;Not Bold"/>
    <w:basedOn w:val="Policepardfaut"/>
    <w:rsid w:val="00693E1B"/>
    <w:rPr>
      <w:rFonts w:ascii="Times New Roman" w:eastAsia="Times New Roman" w:hAnsi="Times New Roman" w:cs="Times New Roman"/>
      <w:b/>
      <w:bCs/>
      <w:i w:val="0"/>
      <w:iCs w:val="0"/>
      <w:smallCaps w:val="0"/>
      <w:strike w:val="0"/>
      <w:color w:val="000000"/>
      <w:spacing w:val="0"/>
      <w:w w:val="100"/>
      <w:position w:val="0"/>
      <w:sz w:val="24"/>
      <w:szCs w:val="24"/>
      <w:u w:val="none"/>
      <w:lang w:val="fr-FR" w:eastAsia="fr-FR" w:bidi="fr-FR"/>
    </w:rPr>
  </w:style>
  <w:style w:type="character" w:customStyle="1" w:styleId="Heading1">
    <w:name w:val="Heading #1_"/>
    <w:basedOn w:val="Policepardfaut"/>
    <w:link w:val="Heading10"/>
    <w:rsid w:val="00693E1B"/>
    <w:rPr>
      <w:b/>
      <w:bCs/>
      <w:sz w:val="72"/>
      <w:szCs w:val="72"/>
      <w:shd w:val="clear" w:color="auto" w:fill="FFFFFF"/>
    </w:rPr>
  </w:style>
  <w:style w:type="paragraph" w:customStyle="1" w:styleId="Bodytext20">
    <w:name w:val="Body text (2)"/>
    <w:basedOn w:val="Normal"/>
    <w:link w:val="Bodytext2"/>
    <w:rsid w:val="00693E1B"/>
    <w:pPr>
      <w:shd w:val="clear" w:color="auto" w:fill="FFFFFF"/>
      <w:spacing w:before="1260" w:after="240" w:line="446" w:lineRule="exact"/>
      <w:ind w:hanging="1008"/>
      <w:jc w:val="both"/>
    </w:pPr>
    <w:rPr>
      <w:rFonts w:asciiTheme="minorHAnsi" w:eastAsiaTheme="minorHAnsi" w:hAnsiTheme="minorHAnsi" w:cstheme="minorBidi"/>
      <w:color w:val="auto"/>
      <w:sz w:val="22"/>
      <w:szCs w:val="22"/>
      <w:lang w:eastAsia="en-US" w:bidi="ar-SA"/>
    </w:rPr>
  </w:style>
  <w:style w:type="paragraph" w:customStyle="1" w:styleId="Heading10">
    <w:name w:val="Heading #1"/>
    <w:basedOn w:val="Normal"/>
    <w:link w:val="Heading1"/>
    <w:rsid w:val="00693E1B"/>
    <w:pPr>
      <w:shd w:val="clear" w:color="auto" w:fill="FFFFFF"/>
      <w:spacing w:after="1140" w:line="0" w:lineRule="atLeast"/>
      <w:jc w:val="right"/>
      <w:outlineLvl w:val="0"/>
    </w:pPr>
    <w:rPr>
      <w:rFonts w:asciiTheme="minorHAnsi" w:eastAsiaTheme="minorHAnsi" w:hAnsiTheme="minorHAnsi" w:cstheme="minorBidi"/>
      <w:b/>
      <w:bCs/>
      <w:color w:val="auto"/>
      <w:sz w:val="72"/>
      <w:szCs w:val="72"/>
      <w:lang w:eastAsia="en-US" w:bidi="ar-SA"/>
    </w:rPr>
  </w:style>
  <w:style w:type="paragraph" w:styleId="En-tte">
    <w:name w:val="header"/>
    <w:basedOn w:val="Normal"/>
    <w:link w:val="En-tteCar"/>
    <w:uiPriority w:val="99"/>
    <w:unhideWhenUsed/>
    <w:rsid w:val="00693E1B"/>
    <w:pPr>
      <w:tabs>
        <w:tab w:val="center" w:pos="4153"/>
        <w:tab w:val="right" w:pos="8306"/>
      </w:tabs>
    </w:pPr>
  </w:style>
  <w:style w:type="character" w:customStyle="1" w:styleId="En-tteCar">
    <w:name w:val="En-tête Car"/>
    <w:basedOn w:val="Policepardfaut"/>
    <w:link w:val="En-tte"/>
    <w:uiPriority w:val="99"/>
    <w:rsid w:val="00693E1B"/>
    <w:rPr>
      <w:rFonts w:ascii="Times New Roman" w:eastAsia="Times New Roman" w:hAnsi="Times New Roman" w:cs="Times New Roman"/>
      <w:color w:val="000000"/>
      <w:sz w:val="24"/>
      <w:szCs w:val="24"/>
      <w:lang w:eastAsia="fr-FR" w:bidi="fr-FR"/>
    </w:rPr>
  </w:style>
  <w:style w:type="paragraph" w:styleId="Pieddepage">
    <w:name w:val="footer"/>
    <w:basedOn w:val="Normal"/>
    <w:link w:val="PieddepageCar"/>
    <w:uiPriority w:val="99"/>
    <w:unhideWhenUsed/>
    <w:rsid w:val="00693E1B"/>
    <w:pPr>
      <w:tabs>
        <w:tab w:val="center" w:pos="4153"/>
        <w:tab w:val="right" w:pos="8306"/>
      </w:tabs>
    </w:pPr>
  </w:style>
  <w:style w:type="character" w:customStyle="1" w:styleId="PieddepageCar">
    <w:name w:val="Pied de page Car"/>
    <w:basedOn w:val="Policepardfaut"/>
    <w:link w:val="Pieddepage"/>
    <w:uiPriority w:val="99"/>
    <w:rsid w:val="00693E1B"/>
    <w:rPr>
      <w:rFonts w:ascii="Times New Roman" w:eastAsia="Times New Roman" w:hAnsi="Times New Roman" w:cs="Times New Roman"/>
      <w:color w:val="000000"/>
      <w:sz w:val="24"/>
      <w:szCs w:val="24"/>
      <w:lang w:eastAsia="fr-FR" w:bidi="fr-FR"/>
    </w:rPr>
  </w:style>
  <w:style w:type="paragraph" w:styleId="Textedebulles">
    <w:name w:val="Balloon Text"/>
    <w:basedOn w:val="Normal"/>
    <w:link w:val="TextedebullesCar"/>
    <w:uiPriority w:val="99"/>
    <w:semiHidden/>
    <w:unhideWhenUsed/>
    <w:rsid w:val="006C3154"/>
    <w:rPr>
      <w:rFonts w:ascii="Tahoma" w:hAnsi="Tahoma" w:cs="Tahoma"/>
      <w:sz w:val="16"/>
      <w:szCs w:val="16"/>
    </w:rPr>
  </w:style>
  <w:style w:type="character" w:customStyle="1" w:styleId="TextedebullesCar">
    <w:name w:val="Texte de bulles Car"/>
    <w:basedOn w:val="Policepardfaut"/>
    <w:link w:val="Textedebulles"/>
    <w:uiPriority w:val="99"/>
    <w:semiHidden/>
    <w:rsid w:val="006C3154"/>
    <w:rPr>
      <w:rFonts w:ascii="Tahoma" w:eastAsia="Times New Roman" w:hAnsi="Tahoma" w:cs="Tahoma"/>
      <w:color w:val="000000"/>
      <w:sz w:val="16"/>
      <w:szCs w:val="16"/>
      <w:lang w:eastAsia="fr-FR" w:bidi="fr-FR"/>
    </w:rPr>
  </w:style>
  <w:style w:type="paragraph" w:styleId="Sansinterligne">
    <w:name w:val="No Spacing"/>
    <w:link w:val="SansinterligneCar"/>
    <w:uiPriority w:val="1"/>
    <w:qFormat/>
    <w:rsid w:val="006C44CF"/>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6C44CF"/>
    <w:rPr>
      <w:rFonts w:eastAsiaTheme="minorEastAs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7981683BF814BBF81276A5627969F50"/>
        <w:category>
          <w:name w:val="Général"/>
          <w:gallery w:val="placeholder"/>
        </w:category>
        <w:types>
          <w:type w:val="bbPlcHdr"/>
        </w:types>
        <w:behaviors>
          <w:behavior w:val="content"/>
        </w:behaviors>
        <w:guid w:val="{B7E3EA30-2676-462B-82F2-3F2CAE3800B7}"/>
      </w:docPartPr>
      <w:docPartBody>
        <w:p w:rsidR="007000FA" w:rsidRDefault="004152AF" w:rsidP="004152AF">
          <w:pPr>
            <w:pStyle w:val="87981683BF814BBF81276A5627969F50"/>
          </w:pPr>
          <w:r>
            <w:t>[Titre du document]</w:t>
          </w:r>
        </w:p>
      </w:docPartBody>
    </w:docPart>
    <w:docPart>
      <w:docPartPr>
        <w:name w:val="2328856E0049416BBBBBF19C0131AE60"/>
        <w:category>
          <w:name w:val="Général"/>
          <w:gallery w:val="placeholder"/>
        </w:category>
        <w:types>
          <w:type w:val="bbPlcHdr"/>
        </w:types>
        <w:behaviors>
          <w:behavior w:val="content"/>
        </w:behaviors>
        <w:guid w:val="{CD4E4571-6703-48A4-9CB6-90E7D1B55963}"/>
      </w:docPartPr>
      <w:docPartBody>
        <w:p w:rsidR="007000FA" w:rsidRDefault="004152AF" w:rsidP="004152AF">
          <w:pPr>
            <w:pStyle w:val="2328856E0049416BBBBBF19C0131AE60"/>
          </w:pPr>
          <w:r>
            <w:t>[Choisir la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2AF"/>
    <w:rsid w:val="00081215"/>
    <w:rsid w:val="000930E5"/>
    <w:rsid w:val="0019747F"/>
    <w:rsid w:val="004152AF"/>
    <w:rsid w:val="004C2319"/>
    <w:rsid w:val="005B5A12"/>
    <w:rsid w:val="00631C3A"/>
    <w:rsid w:val="007000FA"/>
    <w:rsid w:val="00914BFD"/>
    <w:rsid w:val="009519E0"/>
    <w:rsid w:val="009A4CB9"/>
    <w:rsid w:val="009D30D0"/>
    <w:rsid w:val="00D412AB"/>
    <w:rsid w:val="00DC0071"/>
    <w:rsid w:val="00E859B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7981683BF814BBF81276A5627969F50">
    <w:name w:val="87981683BF814BBF81276A5627969F50"/>
    <w:rsid w:val="004152AF"/>
  </w:style>
  <w:style w:type="paragraph" w:customStyle="1" w:styleId="2328856E0049416BBBBBF19C0131AE60">
    <w:name w:val="2328856E0049416BBBBBF19C0131AE60"/>
    <w:rsid w:val="004152A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7981683BF814BBF81276A5627969F50">
    <w:name w:val="87981683BF814BBF81276A5627969F50"/>
    <w:rsid w:val="004152AF"/>
  </w:style>
  <w:style w:type="paragraph" w:customStyle="1" w:styleId="2328856E0049416BBBBBF19C0131AE60">
    <w:name w:val="2328856E0049416BBBBBF19C0131AE60"/>
    <w:rsid w:val="00415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2</Pages>
  <Words>652</Words>
  <Characters>3587</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Introduction générale</vt:lpstr>
    </vt:vector>
  </TitlesOfParts>
  <Company/>
  <LinksUpToDate>false</LinksUpToDate>
  <CharactersWithSpaces>4231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générale</dc:title>
  <dc:creator>Hicham_PC</dc:creator>
  <cp:lastModifiedBy>Hicham_PC</cp:lastModifiedBy>
  <cp:revision>32</cp:revision>
  <cp:lastPrinted>2015-06-16T21:29:00Z</cp:lastPrinted>
  <dcterms:created xsi:type="dcterms:W3CDTF">2015-04-30T12:03:00Z</dcterms:created>
  <dcterms:modified xsi:type="dcterms:W3CDTF">2015-06-16T21:29:00Z</dcterms:modified>
</cp:coreProperties>
</file>